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5B" w:rsidRPr="000D4354" w:rsidRDefault="000D4354" w:rsidP="00395D5B">
      <w:pPr>
        <w:pStyle w:val="a3"/>
        <w:rPr>
          <w:b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                            </w:t>
      </w:r>
      <w:r w:rsidR="00CB1385">
        <w:rPr>
          <w:color w:val="000000"/>
          <w:sz w:val="28"/>
          <w:szCs w:val="28"/>
        </w:rPr>
        <w:t xml:space="preserve">      </w:t>
      </w:r>
      <w:r w:rsidR="00395D5B" w:rsidRPr="000D4354">
        <w:rPr>
          <w:b/>
          <w:color w:val="000000"/>
          <w:sz w:val="28"/>
          <w:szCs w:val="28"/>
        </w:rPr>
        <w:t>Пояснительная записка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2"/>
        <w:gridCol w:w="7739"/>
      </w:tblGrid>
      <w:tr w:rsidR="00395D5B" w:rsidRPr="00CB1385" w:rsidTr="00395D5B">
        <w:tc>
          <w:tcPr>
            <w:tcW w:w="1526" w:type="dxa"/>
          </w:tcPr>
          <w:p w:rsidR="00395D5B" w:rsidRPr="00CB1385" w:rsidRDefault="0039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85">
              <w:rPr>
                <w:rFonts w:ascii="Times New Roman" w:hAnsi="Times New Roman" w:cs="Times New Roman"/>
                <w:sz w:val="24"/>
                <w:szCs w:val="24"/>
              </w:rPr>
              <w:t xml:space="preserve"> Класс  </w:t>
            </w:r>
          </w:p>
        </w:tc>
        <w:tc>
          <w:tcPr>
            <w:tcW w:w="8045" w:type="dxa"/>
          </w:tcPr>
          <w:p w:rsidR="00395D5B" w:rsidRPr="00CB1385" w:rsidRDefault="0039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5D5B" w:rsidRPr="00CB1385" w:rsidTr="00395D5B">
        <w:tc>
          <w:tcPr>
            <w:tcW w:w="1526" w:type="dxa"/>
          </w:tcPr>
          <w:p w:rsidR="00395D5B" w:rsidRPr="00CB1385" w:rsidRDefault="0039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85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</w:p>
        </w:tc>
        <w:tc>
          <w:tcPr>
            <w:tcW w:w="8045" w:type="dxa"/>
          </w:tcPr>
          <w:p w:rsidR="00395D5B" w:rsidRPr="00CB1385" w:rsidRDefault="0039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85">
              <w:rPr>
                <w:rFonts w:ascii="Times New Roman" w:hAnsi="Times New Roman" w:cs="Times New Roman"/>
                <w:sz w:val="24"/>
                <w:szCs w:val="24"/>
              </w:rPr>
              <w:t>«Уроки милосердия»</w:t>
            </w:r>
          </w:p>
        </w:tc>
      </w:tr>
      <w:tr w:rsidR="00395D5B" w:rsidRPr="00CB1385" w:rsidTr="00395D5B">
        <w:tc>
          <w:tcPr>
            <w:tcW w:w="1526" w:type="dxa"/>
          </w:tcPr>
          <w:p w:rsidR="00395D5B" w:rsidRPr="00CB1385" w:rsidRDefault="0039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8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045" w:type="dxa"/>
          </w:tcPr>
          <w:p w:rsidR="00395D5B" w:rsidRPr="00CB1385" w:rsidRDefault="0039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85">
              <w:rPr>
                <w:rFonts w:ascii="Times New Roman" w:hAnsi="Times New Roman" w:cs="Times New Roman"/>
                <w:sz w:val="24"/>
                <w:szCs w:val="24"/>
              </w:rPr>
              <w:t>«Именины»</w:t>
            </w:r>
          </w:p>
        </w:tc>
      </w:tr>
      <w:tr w:rsidR="00395D5B" w:rsidRPr="00CB1385" w:rsidTr="00395D5B">
        <w:tc>
          <w:tcPr>
            <w:tcW w:w="1526" w:type="dxa"/>
          </w:tcPr>
          <w:p w:rsidR="00395D5B" w:rsidRPr="00CB1385" w:rsidRDefault="0039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8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045" w:type="dxa"/>
          </w:tcPr>
          <w:p w:rsidR="00395D5B" w:rsidRPr="00CB1385" w:rsidRDefault="0039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D5B" w:rsidRPr="00CB1385" w:rsidTr="00395D5B">
        <w:tc>
          <w:tcPr>
            <w:tcW w:w="1526" w:type="dxa"/>
          </w:tcPr>
          <w:p w:rsidR="00395D5B" w:rsidRPr="00CB1385" w:rsidRDefault="0039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8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CB1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385" w:rsidRPr="00CB13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8045" w:type="dxa"/>
          </w:tcPr>
          <w:p w:rsidR="00395D5B" w:rsidRPr="009F1F65" w:rsidRDefault="00CB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F6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дать представление о нравственных и духовных ценностях православной традиции; знакомить с церковной терминологией: святой, Ангел-хранитель, таинства церкви, крещение, крестные родители, именины</w:t>
            </w:r>
          </w:p>
        </w:tc>
      </w:tr>
      <w:tr w:rsidR="00395D5B" w:rsidRPr="00CB1385" w:rsidTr="00395D5B">
        <w:tc>
          <w:tcPr>
            <w:tcW w:w="1526" w:type="dxa"/>
          </w:tcPr>
          <w:p w:rsidR="00395D5B" w:rsidRPr="00CB1385" w:rsidRDefault="0039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85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8045" w:type="dxa"/>
          </w:tcPr>
          <w:p w:rsidR="00CB1385" w:rsidRPr="009F1F65" w:rsidRDefault="00CB1385" w:rsidP="00CB1385">
            <w:pPr>
              <w:ind w:left="567" w:hanging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1F6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1.  развивать познавательную активность, коммуникативные навыки и творческие способности на примерах жизни святых покровителей; воспитывать христианские добродетели и стремление следовать им в жизни.</w:t>
            </w:r>
          </w:p>
          <w:p w:rsidR="00CB1385" w:rsidRPr="009F1F65" w:rsidRDefault="00CB1385" w:rsidP="00CB13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F6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2. Формировать </w:t>
            </w:r>
            <w:proofErr w:type="spellStart"/>
            <w:r w:rsidRPr="009F1F6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9F1F6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навыки: умение ориентироваться во времени и пространстве, анализировать, синтезировать, делать выводы и обобщения; развивать связную речь, нравственное мышление.</w:t>
            </w:r>
          </w:p>
          <w:p w:rsidR="00CB1385" w:rsidRPr="009F1F65" w:rsidRDefault="00CB1385" w:rsidP="00CB13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1F6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1F6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3. Формировать у детей систему духовно–нравственных ценностей и с их позиции оценивать свои действия и поступки, прививать любовь к родной культуре, литературе, истории.</w:t>
            </w:r>
          </w:p>
          <w:p w:rsidR="00395D5B" w:rsidRPr="009F1F65" w:rsidRDefault="0039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D5B" w:rsidRPr="00CB1385" w:rsidTr="00395D5B">
        <w:tc>
          <w:tcPr>
            <w:tcW w:w="1526" w:type="dxa"/>
          </w:tcPr>
          <w:p w:rsidR="00395D5B" w:rsidRPr="00CB1385" w:rsidRDefault="0039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85">
              <w:rPr>
                <w:rFonts w:ascii="Times New Roman" w:hAnsi="Times New Roman" w:cs="Times New Roman"/>
                <w:sz w:val="24"/>
                <w:szCs w:val="24"/>
              </w:rPr>
              <w:t>Используемые методы и технологии обучения</w:t>
            </w:r>
          </w:p>
        </w:tc>
        <w:tc>
          <w:tcPr>
            <w:tcW w:w="8045" w:type="dxa"/>
          </w:tcPr>
          <w:p w:rsidR="00CB1385" w:rsidRPr="00CB1385" w:rsidRDefault="00CB1385" w:rsidP="00CB1385">
            <w:pPr>
              <w:pStyle w:val="c4"/>
              <w:shd w:val="clear" w:color="auto" w:fill="FFFFFF"/>
              <w:spacing w:before="0" w:beforeAutospacing="0" w:after="0" w:afterAutospacing="0"/>
              <w:ind w:left="720" w:hanging="360"/>
              <w:jc w:val="both"/>
              <w:rPr>
                <w:color w:val="000000"/>
              </w:rPr>
            </w:pPr>
            <w:r w:rsidRPr="00CB1385">
              <w:rPr>
                <w:rStyle w:val="c3"/>
                <w:color w:val="000000"/>
              </w:rPr>
              <w:t>по виду источника информации:</w:t>
            </w:r>
          </w:p>
          <w:p w:rsidR="00CB1385" w:rsidRPr="00CB1385" w:rsidRDefault="00CB1385" w:rsidP="00CB1385">
            <w:pPr>
              <w:pStyle w:val="c6"/>
              <w:shd w:val="clear" w:color="auto" w:fill="FFFFFF"/>
              <w:spacing w:before="0" w:beforeAutospacing="0" w:after="0" w:afterAutospacing="0"/>
              <w:ind w:left="454" w:hanging="28"/>
              <w:jc w:val="both"/>
              <w:rPr>
                <w:color w:val="000000"/>
              </w:rPr>
            </w:pPr>
            <w:proofErr w:type="gramStart"/>
            <w:r w:rsidRPr="00CB1385">
              <w:rPr>
                <w:rStyle w:val="c3"/>
                <w:color w:val="000000"/>
              </w:rPr>
              <w:t>словесные</w:t>
            </w:r>
            <w:proofErr w:type="gramEnd"/>
            <w:r w:rsidRPr="00CB1385">
              <w:rPr>
                <w:rStyle w:val="c3"/>
                <w:color w:val="000000"/>
              </w:rPr>
              <w:t xml:space="preserve"> (объяснение, беседа с учащимися, пересказ учащихся);</w:t>
            </w:r>
          </w:p>
          <w:p w:rsidR="00CB1385" w:rsidRPr="00CB1385" w:rsidRDefault="00CB1385" w:rsidP="00CB1385">
            <w:pPr>
              <w:pStyle w:val="c6"/>
              <w:shd w:val="clear" w:color="auto" w:fill="FFFFFF"/>
              <w:spacing w:before="0" w:beforeAutospacing="0" w:after="0" w:afterAutospacing="0"/>
              <w:ind w:left="454" w:hanging="28"/>
              <w:jc w:val="both"/>
              <w:rPr>
                <w:color w:val="000000"/>
              </w:rPr>
            </w:pPr>
            <w:r w:rsidRPr="00CB1385">
              <w:rPr>
                <w:rStyle w:val="c3"/>
                <w:color w:val="000000"/>
              </w:rPr>
              <w:t>наглядные (иллюстрации, демонстрация презентации обучающего курса);</w:t>
            </w:r>
          </w:p>
          <w:p w:rsidR="00CB1385" w:rsidRPr="00CB1385" w:rsidRDefault="00CB1385" w:rsidP="00CB1385">
            <w:pPr>
              <w:pStyle w:val="c4"/>
              <w:shd w:val="clear" w:color="auto" w:fill="FFFFFF"/>
              <w:spacing w:before="0" w:beforeAutospacing="0" w:after="0" w:afterAutospacing="0"/>
              <w:ind w:left="720" w:hanging="360"/>
              <w:jc w:val="both"/>
              <w:rPr>
                <w:color w:val="000000"/>
              </w:rPr>
            </w:pPr>
            <w:r w:rsidRPr="00CB1385">
              <w:rPr>
                <w:rStyle w:val="c3"/>
                <w:color w:val="000000"/>
              </w:rPr>
              <w:t>по виду учебной деятельности:</w:t>
            </w:r>
          </w:p>
          <w:p w:rsidR="00CB1385" w:rsidRPr="00CB1385" w:rsidRDefault="00CB1385" w:rsidP="00CB1385">
            <w:pPr>
              <w:pStyle w:val="c6"/>
              <w:shd w:val="clear" w:color="auto" w:fill="FFFFFF"/>
              <w:spacing w:before="0" w:beforeAutospacing="0" w:after="0" w:afterAutospacing="0"/>
              <w:ind w:left="454" w:firstLine="1322"/>
              <w:jc w:val="both"/>
              <w:rPr>
                <w:color w:val="000000"/>
              </w:rPr>
            </w:pPr>
            <w:r w:rsidRPr="00CB1385">
              <w:rPr>
                <w:rStyle w:val="c3"/>
                <w:color w:val="000000"/>
              </w:rPr>
              <w:t>проблемно-поисковый метод (поиск решения поставленных перед учащимися проблем).</w:t>
            </w:r>
          </w:p>
          <w:p w:rsidR="00CB1385" w:rsidRPr="00CB1385" w:rsidRDefault="00CB1385" w:rsidP="00CB1385">
            <w:pPr>
              <w:pStyle w:val="c6"/>
              <w:shd w:val="clear" w:color="auto" w:fill="FFFFFF"/>
              <w:spacing w:before="0" w:beforeAutospacing="0" w:after="0" w:afterAutospacing="0"/>
              <w:ind w:left="454" w:firstLine="1322"/>
              <w:jc w:val="both"/>
              <w:rPr>
                <w:color w:val="000000"/>
              </w:rPr>
            </w:pPr>
            <w:proofErr w:type="gramStart"/>
            <w:r w:rsidRPr="00CB1385">
              <w:rPr>
                <w:rStyle w:val="c3"/>
                <w:color w:val="000000"/>
              </w:rPr>
              <w:t>самостоятельный</w:t>
            </w:r>
            <w:proofErr w:type="gramEnd"/>
            <w:r w:rsidRPr="00CB1385">
              <w:rPr>
                <w:rStyle w:val="c3"/>
                <w:color w:val="000000"/>
              </w:rPr>
              <w:t>, практический, стимулирования, контроля-самоконтроля</w:t>
            </w:r>
          </w:p>
          <w:p w:rsidR="00395D5B" w:rsidRPr="00CB1385" w:rsidRDefault="0039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D5B" w:rsidRPr="00CB1385" w:rsidTr="00395D5B">
        <w:tc>
          <w:tcPr>
            <w:tcW w:w="1526" w:type="dxa"/>
          </w:tcPr>
          <w:p w:rsidR="00395D5B" w:rsidRPr="00CB1385" w:rsidRDefault="0039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85">
              <w:rPr>
                <w:rFonts w:ascii="Times New Roman" w:hAnsi="Times New Roman" w:cs="Times New Roman"/>
                <w:sz w:val="24"/>
                <w:szCs w:val="24"/>
              </w:rPr>
              <w:t>Формы организации познавательной деятельности</w:t>
            </w:r>
          </w:p>
        </w:tc>
        <w:tc>
          <w:tcPr>
            <w:tcW w:w="8045" w:type="dxa"/>
          </w:tcPr>
          <w:p w:rsidR="00395D5B" w:rsidRPr="00CB1385" w:rsidRDefault="00CB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фронтальная, парная, индивидуальная</w:t>
            </w:r>
            <w:r w:rsidRPr="00CB1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групповая</w:t>
            </w:r>
          </w:p>
        </w:tc>
      </w:tr>
    </w:tbl>
    <w:p w:rsidR="00395D5B" w:rsidRPr="00CB1385" w:rsidRDefault="00395D5B">
      <w:pPr>
        <w:rPr>
          <w:rFonts w:ascii="Times New Roman" w:hAnsi="Times New Roman" w:cs="Times New Roman"/>
          <w:sz w:val="24"/>
          <w:szCs w:val="24"/>
        </w:rPr>
      </w:pPr>
    </w:p>
    <w:p w:rsidR="009F1F65" w:rsidRPr="000D4354" w:rsidRDefault="00395D5B" w:rsidP="009F1F65">
      <w:pPr>
        <w:rPr>
          <w:rFonts w:ascii="Times New Roman" w:hAnsi="Times New Roman" w:cs="Times New Roman"/>
          <w:b/>
          <w:sz w:val="24"/>
          <w:szCs w:val="24"/>
        </w:rPr>
      </w:pPr>
      <w:r w:rsidRPr="000D4354">
        <w:rPr>
          <w:rFonts w:ascii="Times New Roman" w:hAnsi="Times New Roman" w:cs="Times New Roman"/>
          <w:b/>
          <w:color w:val="000000"/>
          <w:sz w:val="24"/>
          <w:szCs w:val="24"/>
        </w:rPr>
        <w:t>Ожидаемые учебные результаты;</w:t>
      </w:r>
    </w:p>
    <w:p w:rsidR="009F1F65" w:rsidRPr="009F1F65" w:rsidRDefault="009F1F65" w:rsidP="009F1F65">
      <w:pPr>
        <w:rPr>
          <w:rFonts w:ascii="Times New Roman" w:hAnsi="Times New Roman" w:cs="Times New Roman"/>
          <w:sz w:val="24"/>
          <w:szCs w:val="24"/>
        </w:rPr>
      </w:pPr>
      <w:r w:rsidRPr="009F1F65">
        <w:rPr>
          <w:rFonts w:ascii="ff2" w:eastAsia="Times New Roman" w:hAnsi="ff2" w:cs="Times New Roman"/>
          <w:color w:val="000000"/>
          <w:sz w:val="24"/>
          <w:szCs w:val="24"/>
          <w:lang w:eastAsia="ru-RU"/>
        </w:rPr>
        <w:t>-</w:t>
      </w:r>
      <w:r w:rsidRPr="009F1F6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F1F65">
        <w:rPr>
          <w:rFonts w:ascii="ff1" w:eastAsia="Times New Roman" w:hAnsi="ff1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учащиеся  узнают, </w:t>
      </w:r>
      <w:r>
        <w:rPr>
          <w:rFonts w:ascii="ff1" w:eastAsia="Times New Roman" w:hAnsi="ff1" w:cs="Times New Roman"/>
          <w:color w:val="000000"/>
          <w:sz w:val="24"/>
          <w:szCs w:val="24"/>
          <w:bdr w:val="none" w:sz="0" w:space="0" w:color="auto" w:frame="1"/>
          <w:lang w:eastAsia="ru-RU"/>
        </w:rPr>
        <w:t>что</w:t>
      </w:r>
      <w:r w:rsidRPr="009F1F65">
        <w:rPr>
          <w:rFonts w:ascii="ff1" w:eastAsia="Times New Roman" w:hAnsi="ff1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8B00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ень рождения и день Именин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- это разные праздники</w:t>
      </w:r>
      <w:r w:rsidRPr="008B00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ascii="ff1" w:eastAsia="Times New Roman" w:hAnsi="ff1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F1F65" w:rsidRPr="009F1F65" w:rsidRDefault="009F1F65" w:rsidP="009F1F65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4"/>
          <w:szCs w:val="24"/>
          <w:lang w:eastAsia="ru-RU"/>
        </w:rPr>
      </w:pPr>
      <w:r w:rsidRPr="009F1F65">
        <w:rPr>
          <w:rFonts w:ascii="ff2" w:eastAsia="Times New Roman" w:hAnsi="ff2" w:cs="Times New Roman"/>
          <w:color w:val="000000"/>
          <w:sz w:val="24"/>
          <w:szCs w:val="24"/>
          <w:lang w:eastAsia="ru-RU"/>
        </w:rPr>
        <w:t xml:space="preserve">- </w:t>
      </w:r>
      <w:r w:rsidRPr="009F1F65">
        <w:rPr>
          <w:rFonts w:ascii="ff2" w:eastAsia="Times New Roman" w:hAnsi="ff2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F1F65">
        <w:rPr>
          <w:rFonts w:ascii="ff1" w:eastAsia="Times New Roman" w:hAnsi="ff1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познакомятся  с  ключевыми  понятиями  урока,  начнут  использовать  их  </w:t>
      </w:r>
      <w:proofErr w:type="gramStart"/>
      <w:r w:rsidRPr="009F1F65">
        <w:rPr>
          <w:rFonts w:ascii="ff1" w:eastAsia="Times New Roman" w:hAnsi="ff1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9F1F65">
        <w:rPr>
          <w:rFonts w:ascii="ff1" w:eastAsia="Times New Roman" w:hAnsi="ff1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F1F65" w:rsidRPr="009F1F65" w:rsidRDefault="009F1F65" w:rsidP="009F1F65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Times New Roman"/>
          <w:color w:val="000000"/>
          <w:sz w:val="24"/>
          <w:szCs w:val="24"/>
          <w:lang w:eastAsia="ru-RU"/>
        </w:rPr>
      </w:pPr>
      <w:r w:rsidRPr="009F1F65">
        <w:rPr>
          <w:rFonts w:ascii="ff1" w:eastAsia="Times New Roman" w:hAnsi="ff1" w:cs="Times New Roman"/>
          <w:color w:val="000000"/>
          <w:sz w:val="24"/>
          <w:szCs w:val="24"/>
          <w:lang w:eastAsia="ru-RU"/>
        </w:rPr>
        <w:t>собственной устной и письменной речи;</w:t>
      </w:r>
      <w:r w:rsidRPr="009F1F65">
        <w:rPr>
          <w:rFonts w:ascii="ff2" w:eastAsia="Times New Roman" w:hAnsi="ff2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F1F65" w:rsidRPr="009F1F65" w:rsidRDefault="009F1F65" w:rsidP="009F1F65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4"/>
          <w:szCs w:val="24"/>
          <w:lang w:eastAsia="ru-RU"/>
        </w:rPr>
      </w:pPr>
      <w:r w:rsidRPr="009F1F65">
        <w:rPr>
          <w:rFonts w:ascii="ff2" w:eastAsia="Times New Roman" w:hAnsi="ff2" w:cs="Times New Roman"/>
          <w:color w:val="000000"/>
          <w:sz w:val="24"/>
          <w:szCs w:val="24"/>
          <w:lang w:eastAsia="ru-RU"/>
        </w:rPr>
        <w:t xml:space="preserve">- </w:t>
      </w:r>
      <w:r w:rsidRPr="009F1F65">
        <w:rPr>
          <w:rFonts w:ascii="ff2" w:eastAsia="Times New Roman" w:hAnsi="ff2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F1F65">
        <w:rPr>
          <w:rFonts w:ascii="ff1" w:eastAsia="Times New Roman" w:hAnsi="ff1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будут  учиться  понимать  необходимость  осознанного  отношения  </w:t>
      </w:r>
      <w:proofErr w:type="gramStart"/>
      <w:r w:rsidRPr="009F1F65">
        <w:rPr>
          <w:rFonts w:ascii="ff1" w:eastAsia="Times New Roman" w:hAnsi="ff1" w:cs="Times New Roman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9F1F65">
        <w:rPr>
          <w:rFonts w:ascii="ff1" w:eastAsia="Times New Roman" w:hAnsi="ff1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F1F65" w:rsidRPr="009F1F65" w:rsidRDefault="009F1F65" w:rsidP="009F1F65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Times New Roman"/>
          <w:color w:val="000000"/>
          <w:sz w:val="24"/>
          <w:szCs w:val="24"/>
          <w:lang w:eastAsia="ru-RU"/>
        </w:rPr>
      </w:pPr>
      <w:r w:rsidRPr="009F1F65">
        <w:rPr>
          <w:rFonts w:ascii="ff1" w:eastAsia="Times New Roman" w:hAnsi="ff1" w:cs="Times New Roman"/>
          <w:color w:val="000000"/>
          <w:sz w:val="24"/>
          <w:szCs w:val="24"/>
          <w:lang w:eastAsia="ru-RU"/>
        </w:rPr>
        <w:t>собственным поступкам;</w:t>
      </w:r>
      <w:r w:rsidRPr="009F1F65">
        <w:rPr>
          <w:rFonts w:ascii="ff2" w:eastAsia="Times New Roman" w:hAnsi="ff2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F1F65" w:rsidRPr="009F1F65" w:rsidRDefault="009F1F65" w:rsidP="009F1F65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4"/>
          <w:szCs w:val="24"/>
          <w:lang w:eastAsia="ru-RU"/>
        </w:rPr>
      </w:pPr>
      <w:r w:rsidRPr="009F1F65">
        <w:rPr>
          <w:rFonts w:ascii="ff2" w:eastAsia="Times New Roman" w:hAnsi="ff2" w:cs="Times New Roman"/>
          <w:color w:val="000000"/>
          <w:sz w:val="24"/>
          <w:szCs w:val="24"/>
          <w:lang w:eastAsia="ru-RU"/>
        </w:rPr>
        <w:t xml:space="preserve">- </w:t>
      </w:r>
      <w:r w:rsidRPr="009F1F65">
        <w:rPr>
          <w:rFonts w:ascii="ff2" w:eastAsia="Times New Roman" w:hAnsi="ff2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F1F65">
        <w:rPr>
          <w:rFonts w:ascii="ff1" w:eastAsia="Times New Roman" w:hAnsi="ff1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учащиеся  усовершенствуют  умения  в  области  коммуникации,  чтения  и </w:t>
      </w:r>
    </w:p>
    <w:p w:rsidR="009F1F65" w:rsidRPr="009F1F65" w:rsidRDefault="009F1F65" w:rsidP="009F1F65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Times New Roman"/>
          <w:color w:val="000000"/>
          <w:sz w:val="24"/>
          <w:szCs w:val="24"/>
          <w:lang w:eastAsia="ru-RU"/>
        </w:rPr>
      </w:pPr>
      <w:r w:rsidRPr="009F1F65">
        <w:rPr>
          <w:rFonts w:ascii="ff1" w:eastAsia="Times New Roman" w:hAnsi="ff1" w:cs="Times New Roman"/>
          <w:color w:val="000000"/>
          <w:sz w:val="24"/>
          <w:szCs w:val="24"/>
          <w:lang w:eastAsia="ru-RU"/>
        </w:rPr>
        <w:t xml:space="preserve">понимания </w:t>
      </w:r>
      <w:r w:rsidRPr="009F1F65">
        <w:rPr>
          <w:rFonts w:ascii="ff1" w:eastAsia="Times New Roman" w:hAnsi="ff1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F1F65">
        <w:rPr>
          <w:rFonts w:ascii="ff1" w:eastAsia="Times New Roman" w:hAnsi="ff1" w:cs="Times New Roman"/>
          <w:color w:val="000000"/>
          <w:sz w:val="24"/>
          <w:szCs w:val="24"/>
          <w:lang w:eastAsia="ru-RU"/>
        </w:rPr>
        <w:t xml:space="preserve">прочитанного, </w:t>
      </w:r>
      <w:r w:rsidRPr="009F1F65">
        <w:rPr>
          <w:rFonts w:ascii="ff1" w:eastAsia="Times New Roman" w:hAnsi="ff1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F1F65">
        <w:rPr>
          <w:rFonts w:ascii="ff1" w:eastAsia="Times New Roman" w:hAnsi="ff1" w:cs="Times New Roman"/>
          <w:color w:val="000000"/>
          <w:sz w:val="24"/>
          <w:szCs w:val="24"/>
          <w:lang w:eastAsia="ru-RU"/>
        </w:rPr>
        <w:t xml:space="preserve">ответов </w:t>
      </w:r>
      <w:r w:rsidRPr="009F1F65">
        <w:rPr>
          <w:rFonts w:ascii="ff1" w:eastAsia="Times New Roman" w:hAnsi="ff1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F1F65">
        <w:rPr>
          <w:rFonts w:ascii="ff1" w:eastAsia="Times New Roman" w:hAnsi="ff1" w:cs="Times New Roman"/>
          <w:color w:val="000000"/>
          <w:sz w:val="24"/>
          <w:szCs w:val="24"/>
          <w:lang w:eastAsia="ru-RU"/>
        </w:rPr>
        <w:t xml:space="preserve">на </w:t>
      </w:r>
      <w:r w:rsidRPr="009F1F65">
        <w:rPr>
          <w:rFonts w:ascii="ff1" w:eastAsia="Times New Roman" w:hAnsi="ff1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F1F65">
        <w:rPr>
          <w:rFonts w:ascii="ff1" w:eastAsia="Times New Roman" w:hAnsi="ff1" w:cs="Times New Roman"/>
          <w:color w:val="000000"/>
          <w:sz w:val="24"/>
          <w:szCs w:val="24"/>
          <w:lang w:eastAsia="ru-RU"/>
        </w:rPr>
        <w:t xml:space="preserve">учебные </w:t>
      </w:r>
      <w:r w:rsidRPr="009F1F65">
        <w:rPr>
          <w:rFonts w:ascii="ff1" w:eastAsia="Times New Roman" w:hAnsi="ff1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F1F65">
        <w:rPr>
          <w:rFonts w:ascii="ff1" w:eastAsia="Times New Roman" w:hAnsi="ff1" w:cs="Times New Roman"/>
          <w:color w:val="000000"/>
          <w:sz w:val="24"/>
          <w:szCs w:val="24"/>
          <w:lang w:eastAsia="ru-RU"/>
        </w:rPr>
        <w:t xml:space="preserve">вопросы </w:t>
      </w:r>
      <w:r w:rsidRPr="009F1F65">
        <w:rPr>
          <w:rFonts w:ascii="ff1" w:eastAsia="Times New Roman" w:hAnsi="ff1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F1F65">
        <w:rPr>
          <w:rFonts w:ascii="ff1" w:eastAsia="Times New Roman" w:hAnsi="ff1" w:cs="Times New Roman"/>
          <w:color w:val="000000"/>
          <w:sz w:val="24"/>
          <w:szCs w:val="24"/>
          <w:lang w:eastAsia="ru-RU"/>
        </w:rPr>
        <w:t xml:space="preserve">разных </w:t>
      </w:r>
      <w:r w:rsidRPr="009F1F65">
        <w:rPr>
          <w:rFonts w:ascii="ff1" w:eastAsia="Times New Roman" w:hAnsi="ff1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F1F65">
        <w:rPr>
          <w:rFonts w:ascii="ff1" w:eastAsia="Times New Roman" w:hAnsi="ff1" w:cs="Times New Roman"/>
          <w:color w:val="000000"/>
          <w:sz w:val="24"/>
          <w:szCs w:val="24"/>
          <w:lang w:eastAsia="ru-RU"/>
        </w:rPr>
        <w:t xml:space="preserve">типов, </w:t>
      </w:r>
    </w:p>
    <w:p w:rsidR="009F1F65" w:rsidRDefault="009F1F65" w:rsidP="009F1F65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Times New Roman"/>
          <w:color w:val="000000"/>
          <w:sz w:val="24"/>
          <w:szCs w:val="24"/>
          <w:lang w:eastAsia="ru-RU"/>
        </w:rPr>
      </w:pPr>
      <w:r w:rsidRPr="009F1F65">
        <w:rPr>
          <w:rFonts w:ascii="ff1" w:eastAsia="Times New Roman" w:hAnsi="ff1" w:cs="Times New Roman"/>
          <w:color w:val="000000"/>
          <w:sz w:val="24"/>
          <w:szCs w:val="24"/>
          <w:lang w:eastAsia="ru-RU"/>
        </w:rPr>
        <w:t>построения связного высказывания, работы в группах.</w:t>
      </w:r>
    </w:p>
    <w:p w:rsidR="000D4354" w:rsidRPr="009F1F65" w:rsidRDefault="000D4354" w:rsidP="009F1F65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Times New Roman"/>
          <w:color w:val="000000"/>
          <w:sz w:val="24"/>
          <w:szCs w:val="24"/>
          <w:lang w:eastAsia="ru-RU"/>
        </w:rPr>
      </w:pPr>
    </w:p>
    <w:p w:rsidR="009F1F65" w:rsidRPr="009F1F65" w:rsidRDefault="009F1F65" w:rsidP="009F1F65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9F1F65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Оборудование:</w:t>
      </w:r>
      <w:r w:rsidRPr="009F1F65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D4354" w:rsidRDefault="000D4354" w:rsidP="009F1F6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3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 xml:space="preserve"> </w:t>
      </w:r>
      <w:r w:rsidRPr="000D435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Технические средства</w:t>
      </w:r>
      <w:r w:rsidRPr="000D4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435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 наглядность:</w:t>
      </w:r>
      <w:r w:rsidRPr="000D4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ноутбук, проектор; презентация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Именины</w:t>
      </w:r>
      <w:r w:rsidRPr="000D4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»; раздаточный материал: конверты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вопросами</w:t>
      </w:r>
      <w:r w:rsidRPr="000D4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работы в группах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парах</w:t>
      </w:r>
      <w:r w:rsidRPr="000D4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9F1F65" w:rsidRPr="009F1F65" w:rsidRDefault="000D4354" w:rsidP="009F1F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D4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Уроки милосердия: Учебное пособие для учащихся 2-х классов/Автор-сост.: Г.Д. Зубова. – Тамбов: ОАО «Издательский дом «Мичуринск», 2014г.</w:t>
      </w:r>
    </w:p>
    <w:p w:rsidR="00593310" w:rsidRPr="000D4354" w:rsidRDefault="00593310" w:rsidP="009F1F65">
      <w:pPr>
        <w:rPr>
          <w:rFonts w:ascii="Times New Roman" w:hAnsi="Times New Roman" w:cs="Times New Roman"/>
          <w:sz w:val="24"/>
          <w:szCs w:val="24"/>
        </w:rPr>
      </w:pPr>
    </w:p>
    <w:sectPr w:rsidR="00593310" w:rsidRPr="000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5B"/>
    <w:rsid w:val="000D4354"/>
    <w:rsid w:val="00395D5B"/>
    <w:rsid w:val="00593310"/>
    <w:rsid w:val="009F1F65"/>
    <w:rsid w:val="00CB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9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CB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B1385"/>
  </w:style>
  <w:style w:type="paragraph" w:customStyle="1" w:styleId="c6">
    <w:name w:val="c6"/>
    <w:basedOn w:val="a"/>
    <w:rsid w:val="00CB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9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CB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B1385"/>
  </w:style>
  <w:style w:type="paragraph" w:customStyle="1" w:styleId="c6">
    <w:name w:val="c6"/>
    <w:basedOn w:val="a"/>
    <w:rsid w:val="00CB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2020-10-12T18:19:00Z</dcterms:created>
  <dcterms:modified xsi:type="dcterms:W3CDTF">2020-10-12T18:19:00Z</dcterms:modified>
</cp:coreProperties>
</file>